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4C" w:rsidRPr="005A46CB" w:rsidRDefault="00D6134C">
      <w:pPr>
        <w:pStyle w:val="ConsPlusNormal"/>
        <w:jc w:val="both"/>
      </w:pPr>
      <w:bookmarkStart w:id="0" w:name="_GoBack"/>
      <w:bookmarkEnd w:id="0"/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right"/>
        <w:outlineLvl w:val="0"/>
      </w:pPr>
      <w:r w:rsidRPr="005A46CB">
        <w:t>Приложение 2</w:t>
      </w:r>
    </w:p>
    <w:p w:rsidR="00D6134C" w:rsidRPr="005A46CB" w:rsidRDefault="00D6134C">
      <w:pPr>
        <w:pStyle w:val="ConsPlusNormal"/>
        <w:jc w:val="right"/>
      </w:pPr>
      <w:r w:rsidRPr="005A46CB">
        <w:t>к Постановлению</w:t>
      </w:r>
    </w:p>
    <w:p w:rsidR="00D6134C" w:rsidRPr="005A46CB" w:rsidRDefault="00D6134C">
      <w:pPr>
        <w:pStyle w:val="ConsPlusNormal"/>
        <w:jc w:val="right"/>
      </w:pPr>
      <w:r w:rsidRPr="005A46CB">
        <w:t>Правительства области</w:t>
      </w:r>
    </w:p>
    <w:p w:rsidR="00D6134C" w:rsidRPr="005A46CB" w:rsidRDefault="00D6134C">
      <w:pPr>
        <w:pStyle w:val="ConsPlusNormal"/>
        <w:jc w:val="right"/>
      </w:pPr>
      <w:r w:rsidRPr="005A46CB">
        <w:t>от 27 мая 2019 г. N 499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right"/>
      </w:pPr>
      <w:r w:rsidRPr="005A46CB">
        <w:t>"Приложение 6</w:t>
      </w:r>
    </w:p>
    <w:p w:rsidR="00D6134C" w:rsidRPr="005A46CB" w:rsidRDefault="00D6134C">
      <w:pPr>
        <w:pStyle w:val="ConsPlusNormal"/>
        <w:jc w:val="right"/>
      </w:pPr>
      <w:r w:rsidRPr="005A46CB">
        <w:t>к Порядку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right"/>
      </w:pPr>
      <w:r w:rsidRPr="005A46CB">
        <w:t>Форма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center"/>
      </w:pPr>
      <w:bookmarkStart w:id="1" w:name="P227"/>
      <w:bookmarkEnd w:id="1"/>
      <w:r w:rsidRPr="005A46CB">
        <w:t>ПОКАЗАТЕЛИ</w:t>
      </w:r>
    </w:p>
    <w:p w:rsidR="00D6134C" w:rsidRPr="005A46CB" w:rsidRDefault="00D6134C">
      <w:pPr>
        <w:pStyle w:val="ConsPlusNormal"/>
        <w:jc w:val="center"/>
      </w:pPr>
      <w:r w:rsidRPr="005A46CB">
        <w:t>РЕЗУЛЬТАТИВНОСТИ, УСТАНАВЛИВАЕМЫЕ</w:t>
      </w:r>
    </w:p>
    <w:p w:rsidR="00D6134C" w:rsidRPr="005A46CB" w:rsidRDefault="00D6134C">
      <w:pPr>
        <w:pStyle w:val="ConsPlusNormal"/>
        <w:jc w:val="center"/>
      </w:pPr>
      <w:r w:rsidRPr="005A46CB">
        <w:t>ДЛЯ СЕЛЬХОЗТОВАРОПРОИЗВОДИТЕЛЕЙ, ВПЕРВЫЕ ОСУЩЕСТВЛЯЮЩИХ</w:t>
      </w:r>
    </w:p>
    <w:p w:rsidR="00D6134C" w:rsidRPr="005A46CB" w:rsidRDefault="00D6134C">
      <w:pPr>
        <w:pStyle w:val="ConsPlusNormal"/>
        <w:jc w:val="center"/>
      </w:pPr>
      <w:r w:rsidRPr="005A46CB">
        <w:t>ДЕЯТЕЛЬНОСТЬ ПО ПРОИЗВОДСТВУ СЕЛЬСКОХОЗЯЙСТВЕННОЙ ПРОДУКЦИИ</w:t>
      </w:r>
    </w:p>
    <w:p w:rsidR="00D6134C" w:rsidRPr="005A46CB" w:rsidRDefault="00D613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5839"/>
      </w:tblGrid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N</w:t>
            </w:r>
          </w:p>
          <w:p w:rsidR="00D6134C" w:rsidRPr="005A46CB" w:rsidRDefault="00D6134C">
            <w:pPr>
              <w:pStyle w:val="ConsPlusNormal"/>
              <w:jc w:val="center"/>
            </w:pPr>
            <w:proofErr w:type="gramStart"/>
            <w:r w:rsidRPr="005A46CB">
              <w:t>п</w:t>
            </w:r>
            <w:proofErr w:type="gramEnd"/>
            <w:r w:rsidRPr="005A46CB">
              <w:t>/п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Вид приобретаемой техники, машин, оборудования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Показатель результативности &lt;*&gt;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proofErr w:type="gramStart"/>
            <w:r w:rsidRPr="005A46CB">
              <w:t>Указанные</w:t>
            </w:r>
            <w:proofErr w:type="gramEnd"/>
            <w:r w:rsidRPr="005A46CB">
              <w:t xml:space="preserve"> в подпункте 1.4.2 пункта 1.4 Порядка:</w:t>
            </w:r>
          </w:p>
          <w:p w:rsidR="00D6134C" w:rsidRPr="005A46CB" w:rsidRDefault="00D6134C">
            <w:pPr>
              <w:pStyle w:val="ConsPlusNormal"/>
            </w:pPr>
            <w:r w:rsidRPr="005A46CB">
              <w:t>кормосмесители;</w:t>
            </w:r>
          </w:p>
          <w:p w:rsidR="00D6134C" w:rsidRPr="005A46CB" w:rsidRDefault="00D6134C">
            <w:pPr>
              <w:pStyle w:val="ConsPlusNormal"/>
            </w:pPr>
            <w:r w:rsidRPr="005A46CB">
              <w:t>кормораздатчики;</w:t>
            </w:r>
          </w:p>
          <w:p w:rsidR="00D6134C" w:rsidRPr="005A46CB" w:rsidRDefault="00D6134C">
            <w:pPr>
              <w:pStyle w:val="ConsPlusNormal"/>
            </w:pPr>
            <w:r w:rsidRPr="005A46CB">
              <w:t>прицепы (полуприцепы) тракторные грузоподъемностью 10 тонн и более (включая прицепы-цистерны (полуприцепы-цистерны) для жидких органических удобрений);</w:t>
            </w:r>
          </w:p>
          <w:p w:rsidR="00D6134C" w:rsidRPr="005A46CB" w:rsidRDefault="00D6134C">
            <w:pPr>
              <w:pStyle w:val="ConsPlusNormal"/>
            </w:pPr>
            <w:r w:rsidRPr="005A46CB">
              <w:t>телескопические погрузчики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молока - 100 тонн и (или) объем реализованного мяса крупного рогатого скота за календарный год (в живом весе) - 25 тонн</w:t>
            </w:r>
          </w:p>
          <w:p w:rsidR="00D6134C" w:rsidRPr="005A46CB" w:rsidRDefault="00D6134C">
            <w:pPr>
              <w:pStyle w:val="ConsPlusNormal"/>
            </w:pPr>
            <w:r w:rsidRPr="005A46CB">
              <w:t>объем реализованного мяса свиней за календарный год (в живом весе) - 50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2.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Кормоуборочные комбайны (в том числе самоходные кормоуборочные комбайны в комплектации с адаптерами: жатками для уборки трав, кукурузными жатками или подборщиками валков, платформами-</w:t>
            </w:r>
            <w:r w:rsidRPr="005A46CB">
              <w:lastRenderedPageBreak/>
              <w:t>подборщиками);</w:t>
            </w:r>
          </w:p>
          <w:p w:rsidR="00D6134C" w:rsidRPr="005A46CB" w:rsidRDefault="00D6134C">
            <w:pPr>
              <w:pStyle w:val="ConsPlusNormal"/>
            </w:pPr>
            <w:r w:rsidRPr="005A46CB">
              <w:t>комплект гусеничного хода (полугусеничного хода) для кормоуборочных комбайнов;</w:t>
            </w:r>
          </w:p>
          <w:p w:rsidR="00D6134C" w:rsidRPr="005A46CB" w:rsidRDefault="00D6134C">
            <w:pPr>
              <w:pStyle w:val="ConsPlusNormal"/>
            </w:pPr>
            <w:r w:rsidRPr="005A46CB">
              <w:t>самоходные косилки;</w:t>
            </w:r>
          </w:p>
          <w:p w:rsidR="00D6134C" w:rsidRPr="005A46CB" w:rsidRDefault="00D6134C">
            <w:pPr>
              <w:pStyle w:val="ConsPlusNormal"/>
            </w:pPr>
            <w:r w:rsidRPr="005A46CB">
              <w:t>"косилки-бабочки";</w:t>
            </w:r>
          </w:p>
          <w:p w:rsidR="00D6134C" w:rsidRPr="005A46CB" w:rsidRDefault="00D6134C">
            <w:pPr>
              <w:pStyle w:val="ConsPlusNormal"/>
            </w:pPr>
            <w:r w:rsidRPr="005A46CB">
              <w:t>прицепы-подборщики;</w:t>
            </w:r>
          </w:p>
          <w:p w:rsidR="00D6134C" w:rsidRPr="005A46CB" w:rsidRDefault="00D6134C">
            <w:pPr>
              <w:pStyle w:val="ConsPlusNormal"/>
            </w:pPr>
            <w:r w:rsidRPr="005A46CB">
              <w:t>комплексы по заготовке сенажа в пленку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lastRenderedPageBreak/>
              <w:t>объем производства кормов в кормовых единицах - 320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3.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Зерноуборочные комбайны (в том числе в комплектации с жаткой);</w:t>
            </w:r>
          </w:p>
          <w:p w:rsidR="00D6134C" w:rsidRPr="005A46CB" w:rsidRDefault="00D6134C">
            <w:pPr>
              <w:pStyle w:val="ConsPlusNormal"/>
            </w:pPr>
            <w:r w:rsidRPr="005A46CB">
              <w:t>комплект гусеничного хода (полугусеничного хода) для зерноуборочных комбайнов;</w:t>
            </w:r>
          </w:p>
          <w:p w:rsidR="00D6134C" w:rsidRPr="005A46CB" w:rsidRDefault="00D6134C">
            <w:pPr>
              <w:pStyle w:val="ConsPlusNormal"/>
            </w:pPr>
            <w:r w:rsidRPr="005A46CB">
              <w:t>посевные комплексы;</w:t>
            </w:r>
          </w:p>
          <w:p w:rsidR="00D6134C" w:rsidRPr="005A46CB" w:rsidRDefault="00D6134C">
            <w:pPr>
              <w:pStyle w:val="ConsPlusNormal"/>
            </w:pPr>
            <w:r w:rsidRPr="005A46CB">
              <w:t>зерносушилки;</w:t>
            </w:r>
          </w:p>
          <w:p w:rsidR="00D6134C" w:rsidRPr="005A46CB" w:rsidRDefault="00D6134C">
            <w:pPr>
              <w:pStyle w:val="ConsPlusNormal"/>
            </w:pPr>
            <w:r w:rsidRPr="005A46CB">
              <w:t>зерноочистительные машины и оборудование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валовой сбор зерна - 75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4.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proofErr w:type="gramStart"/>
            <w:r w:rsidRPr="005A46CB">
              <w:t xml:space="preserve">Техника, машины, оборудование для выращивания картофеля и (или) овощей открытого и (или) защищенного грунта, включая картофелеуборочные, овощеуборочные комбайны, а также </w:t>
            </w:r>
            <w:proofErr w:type="spellStart"/>
            <w:r w:rsidRPr="005A46CB">
              <w:t>электропогрузчики</w:t>
            </w:r>
            <w:proofErr w:type="spellEnd"/>
            <w:r w:rsidRPr="005A46CB">
              <w:t>, автопогрузчики для погрузочных работ в картофеле, овоще-, плодохранилищах;</w:t>
            </w:r>
            <w:proofErr w:type="gramEnd"/>
          </w:p>
          <w:p w:rsidR="00D6134C" w:rsidRPr="005A46CB" w:rsidRDefault="00D6134C">
            <w:pPr>
              <w:pStyle w:val="ConsPlusNormal"/>
            </w:pPr>
            <w:r w:rsidRPr="005A46CB">
              <w:t>машины для мойки, сортировки, укладки, упаковки овощей и (или) картофеля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proofErr w:type="gramStart"/>
            <w:r w:rsidRPr="005A46CB">
              <w:t>валовой сбор картофеля - 95 тонн, и (или) овощей открытого грунта - 8 тонн, и (или) овощей защищенного грунта - 1.25 тонны</w:t>
            </w:r>
            <w:proofErr w:type="gramEnd"/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5.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 xml:space="preserve">Универсально-пропашные тракторы мощностью не более 212.1 </w:t>
            </w:r>
            <w:proofErr w:type="spellStart"/>
            <w:r w:rsidRPr="005A46CB">
              <w:t>л.с</w:t>
            </w:r>
            <w:proofErr w:type="spellEnd"/>
            <w:r w:rsidRPr="005A46CB">
              <w:t>./156 кВт (для овощеводства открытого грунта)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посевная площадь овощей открытого грунта - 15 га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6.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Техника, машины, оборудование для закладки многолетних насаждений и (или) уборки плодов и (или) ягод, включая ягодоуборочные комбайны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площадь закладки многолетних насаждений - 3 га и (или) валовой сбор плодов и (или) ягод - 5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7.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 xml:space="preserve">Машины для мойки, сортировки, укладки, </w:t>
            </w:r>
            <w:r w:rsidRPr="005A46CB">
              <w:lastRenderedPageBreak/>
              <w:t>упаковки плодов и (или) ягод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валовой сбор плодов и (или) ягод - 5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lastRenderedPageBreak/>
              <w:t>8.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Техника, машины и оборудование общего назначения, используемые в производстве льна, в том числе тракторы сельскохозяйственные и (или) промышленные тракторы общего назначения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льнотресты (в переводе на льноволокно) - 250 тонн,</w:t>
            </w:r>
          </w:p>
          <w:p w:rsidR="00D6134C" w:rsidRPr="005A46CB" w:rsidRDefault="00D6134C">
            <w:pPr>
              <w:pStyle w:val="ConsPlusNormal"/>
            </w:pPr>
            <w:r w:rsidRPr="005A46CB">
              <w:t>посевная площадь льна - 50 га на 1 трактор (в случае включения в сводный реестр затрат на приобретение сельскохозяйственных и (или) промышленных тракторов общего назначения)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9.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Оборудование для углубленной переработки льна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 xml:space="preserve">объем готовой продукции, полученной при переработке льноволокна, - 50 тонн и (или) 100 </w:t>
            </w:r>
            <w:proofErr w:type="spellStart"/>
            <w:r w:rsidRPr="005A46CB">
              <w:t>п</w:t>
            </w:r>
            <w:proofErr w:type="gramStart"/>
            <w:r w:rsidRPr="005A46CB">
              <w:t>.м</w:t>
            </w:r>
            <w:proofErr w:type="spellEnd"/>
            <w:proofErr w:type="gramEnd"/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10.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Специализированная техника, оборудование для производства и (или) первичной переработки льна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переработки льнотресты (по выходу льноволокна) - 20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11.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r w:rsidRPr="005A46CB">
              <w:t>Лабораторное оборудование, используемое для анализа безопасности и качества продовольственного сырья и (или) пищевых продуктов</w:t>
            </w:r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продукции, для исследования которой приобретено лабораторное оборудование, - 20 тонн</w:t>
            </w:r>
          </w:p>
        </w:tc>
      </w:tr>
      <w:tr w:rsidR="005A46CB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12.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proofErr w:type="gramStart"/>
            <w:r w:rsidRPr="005A46CB">
              <w:t>Технологическое оборудование в соответствии с подпунктом 1.4.4 пункта 1.4 Порядка, за исключением машин для мойки, сортировки, укладки, упаковки овощей и (или) картофеля, машин для мойки, сортировки, укладки, упаковки плодов и (или) ягод</w:t>
            </w:r>
            <w:proofErr w:type="gramEnd"/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t>объем производства продукции, для производства которой приобретено технологическое оборудование, - 100 тонн</w:t>
            </w:r>
          </w:p>
        </w:tc>
      </w:tr>
      <w:tr w:rsidR="00D6134C" w:rsidRPr="005A46CB">
        <w:tc>
          <w:tcPr>
            <w:tcW w:w="567" w:type="dxa"/>
          </w:tcPr>
          <w:p w:rsidR="00D6134C" w:rsidRPr="005A46CB" w:rsidRDefault="00D6134C">
            <w:pPr>
              <w:pStyle w:val="ConsPlusNormal"/>
              <w:jc w:val="center"/>
            </w:pPr>
            <w:r w:rsidRPr="005A46CB">
              <w:t>13.</w:t>
            </w:r>
          </w:p>
        </w:tc>
        <w:tc>
          <w:tcPr>
            <w:tcW w:w="4819" w:type="dxa"/>
          </w:tcPr>
          <w:p w:rsidR="00D6134C" w:rsidRPr="005A46CB" w:rsidRDefault="00D6134C">
            <w:pPr>
              <w:pStyle w:val="ConsPlusNormal"/>
            </w:pPr>
            <w:proofErr w:type="gramStart"/>
            <w:r w:rsidRPr="005A46CB">
              <w:t>Указанные</w:t>
            </w:r>
            <w:proofErr w:type="gramEnd"/>
            <w:r w:rsidRPr="005A46CB">
              <w:t xml:space="preserve"> в подпункте 1.4.6 пункта 1.4 Порядка:</w:t>
            </w:r>
          </w:p>
          <w:p w:rsidR="00D6134C" w:rsidRPr="005A46CB" w:rsidRDefault="00D6134C">
            <w:pPr>
              <w:pStyle w:val="ConsPlusNormal"/>
            </w:pPr>
            <w:r w:rsidRPr="005A46CB">
              <w:t>телескопические погрузчики, используемые для отрасли птицеводства;</w:t>
            </w:r>
          </w:p>
          <w:p w:rsidR="00D6134C" w:rsidRPr="005A46CB" w:rsidRDefault="00D6134C">
            <w:pPr>
              <w:pStyle w:val="ConsPlusNormal"/>
            </w:pPr>
            <w:r w:rsidRPr="005A46CB">
              <w:t>прицепы (полуприцепы) тракторные грузоподъемностью 10 тонн и более, используемые для отрасли птицеводства;</w:t>
            </w:r>
          </w:p>
          <w:p w:rsidR="00D6134C" w:rsidRPr="005A46CB" w:rsidRDefault="00D6134C">
            <w:pPr>
              <w:pStyle w:val="ConsPlusNormal"/>
            </w:pPr>
            <w:r w:rsidRPr="005A46CB">
              <w:t>загрузчики сухих кормов;</w:t>
            </w:r>
          </w:p>
          <w:p w:rsidR="00D6134C" w:rsidRPr="005A46CB" w:rsidRDefault="00D6134C">
            <w:pPr>
              <w:pStyle w:val="ConsPlusNormal"/>
            </w:pPr>
            <w:proofErr w:type="spellStart"/>
            <w:r w:rsidRPr="005A46CB">
              <w:lastRenderedPageBreak/>
              <w:t>цыплятовозы</w:t>
            </w:r>
            <w:proofErr w:type="spellEnd"/>
          </w:p>
        </w:tc>
        <w:tc>
          <w:tcPr>
            <w:tcW w:w="5839" w:type="dxa"/>
          </w:tcPr>
          <w:p w:rsidR="00D6134C" w:rsidRPr="005A46CB" w:rsidRDefault="00D6134C">
            <w:pPr>
              <w:pStyle w:val="ConsPlusNormal"/>
            </w:pPr>
            <w:r w:rsidRPr="005A46CB">
              <w:lastRenderedPageBreak/>
              <w:t>объем производства мяса птицы в живом весе - 10 тыс. тонн и (или) объем производства яйца - 400 тыс. шт.</w:t>
            </w:r>
          </w:p>
        </w:tc>
      </w:tr>
    </w:tbl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ind w:firstLine="540"/>
        <w:jc w:val="both"/>
      </w:pPr>
      <w:r w:rsidRPr="005A46CB">
        <w:t>--------------------------------</w:t>
      </w:r>
    </w:p>
    <w:p w:rsidR="00D6134C" w:rsidRPr="005A46CB" w:rsidRDefault="00D6134C">
      <w:pPr>
        <w:pStyle w:val="ConsPlusNormal"/>
        <w:spacing w:before="220"/>
        <w:ind w:firstLine="540"/>
        <w:jc w:val="both"/>
      </w:pPr>
      <w:bookmarkStart w:id="2" w:name="P297"/>
      <w:bookmarkEnd w:id="2"/>
      <w:r w:rsidRPr="005A46CB">
        <w:t>&lt;*&gt; Показатель результативности устанавливается в зависимости от назначения приобретенных техники, машин, оборудования (вида деятельности, в которой используются приобретенные техника, машины, оборудование)</w:t>
      </w:r>
      <w:proofErr w:type="gramStart"/>
      <w:r w:rsidRPr="005A46CB">
        <w:t>."</w:t>
      </w:r>
      <w:proofErr w:type="gramEnd"/>
      <w:r w:rsidRPr="005A46CB">
        <w:t>.</w:t>
      </w: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jc w:val="both"/>
      </w:pPr>
    </w:p>
    <w:p w:rsidR="00D6134C" w:rsidRPr="005A46CB" w:rsidRDefault="00D613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5A46CB" w:rsidRDefault="00993B45"/>
    <w:sectPr w:rsidR="00F110F6" w:rsidRPr="005A46CB" w:rsidSect="005F492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4C"/>
    <w:rsid w:val="005A46CB"/>
    <w:rsid w:val="00707EF9"/>
    <w:rsid w:val="00711A2E"/>
    <w:rsid w:val="00993B45"/>
    <w:rsid w:val="00D6134C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3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3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2019-08-23T13:17:00Z</dcterms:created>
  <dcterms:modified xsi:type="dcterms:W3CDTF">2019-08-23T13:17:00Z</dcterms:modified>
</cp:coreProperties>
</file>